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D45FB" w14:textId="77777777" w:rsidR="002777E1" w:rsidRPr="002777E1" w:rsidRDefault="002777E1" w:rsidP="002777E1">
      <w:pPr>
        <w:rPr>
          <w:b/>
          <w:bCs/>
        </w:rPr>
      </w:pPr>
      <w:r w:rsidRPr="002777E1">
        <w:rPr>
          <w:b/>
          <w:bCs/>
          <w:sz w:val="32"/>
          <w:szCs w:val="32"/>
        </w:rPr>
        <w:t>Szakmai Beszámoló</w:t>
      </w:r>
      <w:r w:rsidRPr="002777E1">
        <w:rPr>
          <w:b/>
          <w:bCs/>
          <w:sz w:val="32"/>
          <w:szCs w:val="32"/>
        </w:rPr>
        <w:br/>
        <w:t>Kéri Péter</w:t>
      </w:r>
      <w:r w:rsidRPr="002777E1">
        <w:rPr>
          <w:b/>
          <w:bCs/>
          <w:sz w:val="32"/>
          <w:szCs w:val="32"/>
        </w:rPr>
        <w:br/>
        <w:t>2025</w:t>
      </w:r>
      <w:r w:rsidRPr="002777E1">
        <w:rPr>
          <w:b/>
          <w:bCs/>
        </w:rPr>
        <w:br/>
      </w:r>
      <w:r>
        <w:rPr>
          <w:b/>
          <w:bCs/>
        </w:rPr>
        <w:br/>
      </w:r>
      <w:r w:rsidRPr="002777E1">
        <w:rPr>
          <w:b/>
          <w:bCs/>
        </w:rPr>
        <w:t>Bevezető</w:t>
      </w:r>
    </w:p>
    <w:p w14:paraId="66628A6B" w14:textId="77777777" w:rsidR="002777E1" w:rsidRPr="002777E1" w:rsidRDefault="002777E1" w:rsidP="002777E1">
      <w:pPr>
        <w:rPr>
          <w:b/>
          <w:bCs/>
        </w:rPr>
      </w:pPr>
      <w:r w:rsidRPr="002777E1">
        <w:rPr>
          <w:b/>
          <w:bCs/>
        </w:rPr>
        <w:t>2025-ben az Ébredések Alapítvány működésében a programvezetési, módszertani fejlesztési, pályázati előkészítési, digitális fejlesztési és nemzetközi képviseleti feladatokban vettem részt. Munkám célja a páciensközpontú működés strukturálása, a tapasztalati szakértői jelenlét szakmai megerősítése, valamint a hazai és európai szakmai terek közötti kapcsolódás biztosítása volt.</w:t>
      </w:r>
    </w:p>
    <w:p w14:paraId="5CC69080" w14:textId="24B8825C" w:rsidR="00C84DC1" w:rsidRDefault="002777E1" w:rsidP="00C84DC1">
      <w:pPr>
        <w:rPr>
          <w:b/>
          <w:bCs/>
        </w:rPr>
      </w:pPr>
      <w:r>
        <w:rPr>
          <w:b/>
          <w:bCs/>
        </w:rPr>
        <w:br/>
      </w:r>
      <w:r w:rsidR="00C84DC1" w:rsidRPr="00C84DC1">
        <w:rPr>
          <w:b/>
          <w:bCs/>
        </w:rPr>
        <w:t>FOF 2024/25 pályázat – szakmai beszámoló összefoglaló</w:t>
      </w:r>
    </w:p>
    <w:p w14:paraId="48A25B43" w14:textId="77777777" w:rsidR="00C84DC1" w:rsidRPr="00C84DC1" w:rsidRDefault="00C84DC1" w:rsidP="00C84DC1">
      <w:r w:rsidRPr="00C84DC1">
        <w:t>A FOF 2024/25 pályázat keretében az Ébredések Alapítvány a tapasztalati szakértői működés megerősítésére, a sorstárs-segítői jelenlét strukturált fejlesztésére, valamint érzékenyítő és szakmai kapcsolódási pontok bővítésére fókuszált.</w:t>
      </w:r>
    </w:p>
    <w:p w14:paraId="1793EE3D" w14:textId="77777777" w:rsidR="00C84DC1" w:rsidRPr="00C84DC1" w:rsidRDefault="00C84DC1" w:rsidP="00C84DC1">
      <w:r w:rsidRPr="00C84DC1">
        <w:t>A program egyik kiemelt eleme a Tapasztalati és kísérő szakértő képzés megvalósítása volt, amely során új módszertani megközelítést (</w:t>
      </w:r>
      <w:proofErr w:type="spellStart"/>
      <w:r w:rsidRPr="00C84DC1">
        <w:t>Hybrid</w:t>
      </w:r>
      <w:proofErr w:type="spellEnd"/>
      <w:r w:rsidRPr="00C84DC1">
        <w:t xml:space="preserve"> modell) alkalmaztunk. A képzés nemcsak elméleti tudást adott át, hanem erősen gyakorlatorientált formában, közösségi tanulásra építve segítette a résztvevőket abban, hogy saját megélt tapasztalataikat strukturált, felelősségteljes szakmai szereppé tudják formálni.</w:t>
      </w:r>
    </w:p>
    <w:p w14:paraId="212745EC" w14:textId="1BF2A173" w:rsidR="00C84DC1" w:rsidRPr="00C84DC1" w:rsidRDefault="00C84DC1" w:rsidP="00C84DC1">
      <w:r w:rsidRPr="00C84DC1">
        <w:t>A pályázat részeként sorstárs-segítői találkozókat (mentor meetingeket</w:t>
      </w:r>
      <w:r>
        <w:t xml:space="preserve"> 52 db</w:t>
      </w:r>
      <w:r w:rsidRPr="00C84DC1">
        <w:t>) szerveztünk, amelyek teret adtak a tapasztalati szakértők szakmai reflexióinak, esetelemzéseinek és önreflexiós munkájának. Ezek a találkozók hozzájárultak a kiégés megelőzéséhez, a közösségi kohézió erősítéséhez és a szakmai identitás stabilizálásához.</w:t>
      </w:r>
    </w:p>
    <w:p w14:paraId="7AB22534" w14:textId="77777777" w:rsidR="00C84DC1" w:rsidRPr="00C84DC1" w:rsidRDefault="00C84DC1" w:rsidP="00C84DC1">
      <w:r w:rsidRPr="00C84DC1">
        <w:t>A projekt időszakában érzékenyítő alkalmakat és szakmai bemutatókat tartottunk más szervezetek, egészségügyi és felsőoktatási szereplők számára, különös tekintettel a medikus- és szakemberképzésben való megjelenésre. Célunk az volt, hogy a megélt tapasztalat alapú tudás integrált módon jelenjen meg a jövő szakembereinek gondolkodásában.</w:t>
      </w:r>
    </w:p>
    <w:p w14:paraId="1F4A3E1E" w14:textId="77777777" w:rsidR="00C84DC1" w:rsidRPr="00C84DC1" w:rsidRDefault="00C84DC1" w:rsidP="00C84DC1">
      <w:r w:rsidRPr="00C84DC1">
        <w:t>A pályázat eredményeként megerősödött a tapasztalati szakértői közösség működése, strukturáltabbá vált a sorstárs-segítői jelenlét, valamint stabilabb szakmai kapcsolódási pontok jöttek létre az ellátórendszer különböző szereplőivel.</w:t>
      </w:r>
    </w:p>
    <w:p w14:paraId="1F15314A" w14:textId="77777777" w:rsidR="00C84DC1" w:rsidRPr="00C84DC1" w:rsidRDefault="00C84DC1" w:rsidP="00C84DC1">
      <w:pPr>
        <w:rPr>
          <w:b/>
          <w:bCs/>
        </w:rPr>
      </w:pPr>
      <w:r w:rsidRPr="00C84DC1">
        <w:rPr>
          <w:b/>
          <w:bCs/>
        </w:rPr>
        <w:t>A Szülő pályázat szakmai összefoglalója</w:t>
      </w:r>
    </w:p>
    <w:p w14:paraId="0B109CFB" w14:textId="77777777" w:rsidR="00C84DC1" w:rsidRPr="00C84DC1" w:rsidRDefault="00C84DC1" w:rsidP="00C84DC1">
      <w:r w:rsidRPr="00C84DC1">
        <w:t>A Szülő pályázat keretében a „Könnyebb Közösen” program 2024–2025-ben három tematikus online kurzussal (7.0, 8.0, 9.0), egy 30 fős kérdőíves felméréssel és egy személyes közösségi záróeseménnyel (Piknik) valósult meg. A program célja az volt, hogy a mentális nehézséggel élő személyek hozzátartozói számára biztonságos, szakmailag megalapozott, ugyanakkor empatikus és közösségi teret biztosítson, ahol megoszthatják tapasztalataikat, kérdéseiket és dilemmáikat.</w:t>
      </w:r>
    </w:p>
    <w:p w14:paraId="17630C66" w14:textId="77777777" w:rsidR="00C84DC1" w:rsidRPr="00C84DC1" w:rsidRDefault="00C84DC1" w:rsidP="00C84DC1">
      <w:r w:rsidRPr="00C84DC1">
        <w:t xml:space="preserve">A három kurzus témái a stigma, a digitális tér és mentális egészség kapcsolata, valamint a hosszú távú segítői szerep és kiégés kérdései köré épültek. A vállalt indikátorok maradéktalanul teljesültek: minden alkalmon stabil, 25 fő feletti részvétel valósult meg, és a felmérés a tervezettnél szélesebb visszajelzést adott a szülői igényekről. A program metodikájának sajátossága, hogy a klasszikus </w:t>
      </w:r>
      <w:r w:rsidRPr="00C84DC1">
        <w:lastRenderedPageBreak/>
        <w:t>előadások mellett – a résztvevők igényeihez igazodva – nagy hangsúlyt kapott az élményalapú, egymás történeteire reflektáló feldolgozás.</w:t>
      </w:r>
    </w:p>
    <w:p w14:paraId="4DDF55E8" w14:textId="77777777" w:rsidR="00C84DC1" w:rsidRPr="00C84DC1" w:rsidRDefault="00C84DC1" w:rsidP="00C84DC1">
      <w:r w:rsidRPr="00C84DC1">
        <w:t>A záró Piknik az alapítvány új Jókai utcai helyszínén mintegy 40 fő részvételével valósult meg, erősítve a közösségi kapcsolódást és az országos elérést. A program során a hozzátartozók nemcsak információt kaptak, hanem olyan megtartó közösségi élményt is, amely hosszú távon támogatja őket segítői szerepükben.</w:t>
      </w:r>
    </w:p>
    <w:p w14:paraId="0BEF8F9C" w14:textId="77777777" w:rsidR="00C84DC1" w:rsidRDefault="00C84DC1" w:rsidP="00C84DC1">
      <w:r w:rsidRPr="00C84DC1">
        <w:t>A szakmai és pénzügyi elszámolás összhangban van egymással; a támogatásból megvalósított tevékenységek valós és mérhető hatást gyakoroltak a résztvevők életére.</w:t>
      </w:r>
    </w:p>
    <w:p w14:paraId="42BAC911" w14:textId="77777777" w:rsidR="00B23E29" w:rsidRDefault="00B23E29" w:rsidP="00C84DC1"/>
    <w:p w14:paraId="0B50C80A" w14:textId="77777777" w:rsidR="00C84DC1" w:rsidRPr="00C84DC1" w:rsidRDefault="00C84DC1" w:rsidP="00C84DC1">
      <w:pPr>
        <w:rPr>
          <w:b/>
          <w:bCs/>
        </w:rPr>
      </w:pPr>
      <w:r w:rsidRPr="00C84DC1">
        <w:rPr>
          <w:b/>
          <w:bCs/>
        </w:rPr>
        <w:t xml:space="preserve">A </w:t>
      </w:r>
      <w:hyperlink r:id="rId5" w:tgtFrame="_new" w:history="1">
        <w:r w:rsidRPr="00C84DC1">
          <w:rPr>
            <w:rStyle w:val="Hiperhivatkozs"/>
            <w:b/>
            <w:bCs/>
          </w:rPr>
          <w:t>www.felepules.org</w:t>
        </w:r>
      </w:hyperlink>
      <w:r w:rsidRPr="00C84DC1">
        <w:rPr>
          <w:b/>
          <w:bCs/>
        </w:rPr>
        <w:t xml:space="preserve"> működése és fejlesztése – összefoglaló</w:t>
      </w:r>
    </w:p>
    <w:p w14:paraId="3516CD9F" w14:textId="77777777" w:rsidR="00C84DC1" w:rsidRPr="00C84DC1" w:rsidRDefault="00C84DC1" w:rsidP="00C84DC1">
      <w:r w:rsidRPr="00C84DC1">
        <w:t xml:space="preserve">A </w:t>
      </w:r>
      <w:hyperlink r:id="rId6" w:tgtFrame="_new" w:history="1">
        <w:r w:rsidRPr="00C84DC1">
          <w:rPr>
            <w:rStyle w:val="Hiperhivatkozs"/>
            <w:b/>
            <w:bCs/>
          </w:rPr>
          <w:t>www.felepules.org</w:t>
        </w:r>
      </w:hyperlink>
      <w:r w:rsidRPr="00C84DC1">
        <w:t xml:space="preserve"> célja, hogy a mentális egészség és felépülés témájában egy közös, minden érintett számára hozzáférhető tudás- és szolgáltatásplatformot kínáljon. Az oldal mögött tapasztalati szakértők és sorstárs segítők állnak, és fő irányelve, hogy a sorstárs szemlélet legyen strukturáltan is elérhető </w:t>
      </w:r>
      <w:r w:rsidRPr="00C84DC1">
        <w:rPr>
          <w:b/>
          <w:bCs/>
        </w:rPr>
        <w:t>önsegítő csoportokon</w:t>
      </w:r>
      <w:r w:rsidRPr="00C84DC1">
        <w:t xml:space="preserve">, </w:t>
      </w:r>
      <w:r w:rsidRPr="00C84DC1">
        <w:rPr>
          <w:b/>
          <w:bCs/>
        </w:rPr>
        <w:t>szolgáltatói információkon</w:t>
      </w:r>
      <w:r w:rsidRPr="00C84DC1">
        <w:t xml:space="preserve">, valamint </w:t>
      </w:r>
      <w:r w:rsidRPr="00C84DC1">
        <w:rPr>
          <w:b/>
          <w:bCs/>
        </w:rPr>
        <w:t>foglalási felületen keresztül</w:t>
      </w:r>
      <w:r w:rsidRPr="00C84DC1">
        <w:t xml:space="preserve">. </w:t>
      </w:r>
    </w:p>
    <w:p w14:paraId="46DB2A1F" w14:textId="3BC35847" w:rsidR="00C84DC1" w:rsidRPr="00C84DC1" w:rsidRDefault="00C84DC1" w:rsidP="00C84DC1">
      <w:pPr>
        <w:rPr>
          <w:b/>
          <w:bCs/>
        </w:rPr>
      </w:pPr>
      <w:r w:rsidRPr="00C84DC1">
        <w:rPr>
          <w:b/>
          <w:bCs/>
        </w:rPr>
        <w:t>Strukturált tartalom</w:t>
      </w:r>
    </w:p>
    <w:p w14:paraId="60EBCD8A" w14:textId="30D79FB7" w:rsidR="00C84DC1" w:rsidRPr="00C84DC1" w:rsidRDefault="00C84DC1" w:rsidP="00C84DC1">
      <w:pPr>
        <w:numPr>
          <w:ilvl w:val="0"/>
          <w:numId w:val="1"/>
        </w:numPr>
      </w:pPr>
      <w:r w:rsidRPr="00C84DC1">
        <w:t xml:space="preserve">Bemutatja, hogyan működnek a sorstárs </w:t>
      </w:r>
      <w:r>
        <w:t>segítők</w:t>
      </w:r>
      <w:r w:rsidRPr="00C84DC1">
        <w:t xml:space="preserve"> </w:t>
      </w:r>
    </w:p>
    <w:p w14:paraId="5138FEA6" w14:textId="77777777" w:rsidR="00C84DC1" w:rsidRPr="00C84DC1" w:rsidRDefault="00C84DC1" w:rsidP="00C84DC1">
      <w:pPr>
        <w:numPr>
          <w:ilvl w:val="0"/>
          <w:numId w:val="1"/>
        </w:numPr>
      </w:pPr>
      <w:r w:rsidRPr="00C84DC1">
        <w:t xml:space="preserve">Tartalmaz információkat szolgáltatóknak és klienseknek egyaránt, elérhetővé téve a segítségnyújtás lépéseit. </w:t>
      </w:r>
    </w:p>
    <w:p w14:paraId="128E0624" w14:textId="77777777" w:rsidR="00C84DC1" w:rsidRPr="00C84DC1" w:rsidRDefault="00C84DC1" w:rsidP="00C84DC1">
      <w:pPr>
        <w:numPr>
          <w:ilvl w:val="0"/>
          <w:numId w:val="1"/>
        </w:numPr>
      </w:pPr>
      <w:r w:rsidRPr="00C84DC1">
        <w:t>A háttérben egy standard WordPress alapú rendszer fut, amely könnyen skálázható és később is bővíthető.</w:t>
      </w:r>
    </w:p>
    <w:p w14:paraId="6D8E52C4" w14:textId="77777777" w:rsidR="00C84DC1" w:rsidRPr="00C84DC1" w:rsidRDefault="00BF69BC" w:rsidP="00C84DC1">
      <w:r>
        <w:pict w14:anchorId="64F44D92">
          <v:rect id="_x0000_i1025" style="width:0;height:1.5pt" o:hralign="center" o:hrstd="t" o:hr="t" fillcolor="#a0a0a0" stroked="f"/>
        </w:pict>
      </w:r>
    </w:p>
    <w:p w14:paraId="080A122E" w14:textId="7B68549B" w:rsidR="00C84DC1" w:rsidRPr="00C84DC1" w:rsidRDefault="00C84DC1" w:rsidP="00C84DC1">
      <w:pPr>
        <w:rPr>
          <w:b/>
          <w:bCs/>
        </w:rPr>
      </w:pPr>
      <w:proofErr w:type="spellStart"/>
      <w:r w:rsidRPr="00C84DC1">
        <w:rPr>
          <w:b/>
          <w:bCs/>
        </w:rPr>
        <w:t>Amelia</w:t>
      </w:r>
      <w:proofErr w:type="spellEnd"/>
      <w:r w:rsidRPr="00C84DC1">
        <w:rPr>
          <w:b/>
          <w:bCs/>
        </w:rPr>
        <w:t xml:space="preserve"> naptár integráció – miért építettük be?</w:t>
      </w:r>
    </w:p>
    <w:p w14:paraId="0568349F" w14:textId="77777777" w:rsidR="00C84DC1" w:rsidRPr="00C84DC1" w:rsidRDefault="00C84DC1" w:rsidP="00C84DC1">
      <w:r w:rsidRPr="00C84DC1">
        <w:t xml:space="preserve">A </w:t>
      </w:r>
      <w:proofErr w:type="spellStart"/>
      <w:r w:rsidRPr="00C84DC1">
        <w:rPr>
          <w:b/>
          <w:bCs/>
        </w:rPr>
        <w:t>Amelia</w:t>
      </w:r>
      <w:proofErr w:type="spellEnd"/>
      <w:r w:rsidRPr="00C84DC1">
        <w:t xml:space="preserve"> egy modern, WordPress-alapú foglalási és időpont-kezelő rendszer, amely lehetővé teszi szolgáltatások, szakértői foglalkozások és konzultációk </w:t>
      </w:r>
      <w:r w:rsidRPr="00C84DC1">
        <w:rPr>
          <w:b/>
          <w:bCs/>
        </w:rPr>
        <w:t>online időpontfoglalását</w:t>
      </w:r>
      <w:r w:rsidRPr="00C84DC1">
        <w:t xml:space="preserve"> közvetlenül az oldalon keresztül. </w:t>
      </w:r>
    </w:p>
    <w:p w14:paraId="09B77D4C" w14:textId="77777777" w:rsidR="00C84DC1" w:rsidRPr="00C84DC1" w:rsidRDefault="00C84DC1" w:rsidP="00C84DC1">
      <w:r w:rsidRPr="00C84DC1">
        <w:rPr>
          <w:b/>
          <w:bCs/>
        </w:rPr>
        <w:t>Miért ezt választottuk?</w:t>
      </w:r>
    </w:p>
    <w:p w14:paraId="5F4E95AA" w14:textId="77777777" w:rsidR="00C84DC1" w:rsidRPr="00C84DC1" w:rsidRDefault="00C84DC1" w:rsidP="00C84DC1">
      <w:pPr>
        <w:numPr>
          <w:ilvl w:val="0"/>
          <w:numId w:val="2"/>
        </w:numPr>
      </w:pPr>
      <w:r w:rsidRPr="00C84DC1">
        <w:rPr>
          <w:b/>
          <w:bCs/>
        </w:rPr>
        <w:t>Automatizált online foglalás:</w:t>
      </w:r>
      <w:r w:rsidRPr="00C84DC1">
        <w:t xml:space="preserve"> az érdeklődők 24/7 kiválaszthatják a számukra megfelelő időpontot, </w:t>
      </w:r>
      <w:proofErr w:type="gramStart"/>
      <w:r w:rsidRPr="00C84DC1">
        <w:t>anélkül</w:t>
      </w:r>
      <w:proofErr w:type="gramEnd"/>
      <w:r w:rsidRPr="00C84DC1">
        <w:t xml:space="preserve"> hogy e-mailben vagy telefonon kellene egyeztetni. </w:t>
      </w:r>
    </w:p>
    <w:p w14:paraId="64D0786B" w14:textId="77777777" w:rsidR="00C84DC1" w:rsidRPr="00C84DC1" w:rsidRDefault="00C84DC1" w:rsidP="00C84DC1">
      <w:pPr>
        <w:numPr>
          <w:ilvl w:val="0"/>
          <w:numId w:val="2"/>
        </w:numPr>
      </w:pPr>
      <w:r w:rsidRPr="00C84DC1">
        <w:rPr>
          <w:b/>
          <w:bCs/>
        </w:rPr>
        <w:t>Felhasználóbarát élmény:</w:t>
      </w:r>
      <w:r w:rsidRPr="00C84DC1">
        <w:t xml:space="preserve"> egyszerű, mobil-barát foglalási felület, amely csökkenti a duplikált egyeztetések és a lemondások adminisztratív terhét. </w:t>
      </w:r>
    </w:p>
    <w:p w14:paraId="2CA87CA9" w14:textId="1E0C9D9E" w:rsidR="00C84DC1" w:rsidRPr="00C84DC1" w:rsidRDefault="00C84DC1" w:rsidP="00C84DC1">
      <w:pPr>
        <w:numPr>
          <w:ilvl w:val="0"/>
          <w:numId w:val="2"/>
        </w:numPr>
      </w:pPr>
      <w:r w:rsidRPr="00C84DC1">
        <w:rPr>
          <w:b/>
          <w:bCs/>
        </w:rPr>
        <w:t>Kevesebb adminisztratív terhelés:</w:t>
      </w:r>
      <w:r w:rsidRPr="00C84DC1">
        <w:t xml:space="preserve"> automatikus értesítések, visszaigazolások és naptár szinkronizáció segíti a szervezést. </w:t>
      </w:r>
    </w:p>
    <w:p w14:paraId="56C3266D" w14:textId="77777777" w:rsidR="00C84DC1" w:rsidRDefault="00C84DC1" w:rsidP="00C84DC1">
      <w:r w:rsidRPr="00C84DC1">
        <w:t xml:space="preserve">A foglalási modul így nemcsak időpont egyeztetést biztosít, hanem professzionálisabb, szervezettebb ügyfél- és </w:t>
      </w:r>
      <w:proofErr w:type="spellStart"/>
      <w:r w:rsidRPr="00C84DC1">
        <w:t>klienstagazdálkodást</w:t>
      </w:r>
      <w:proofErr w:type="spellEnd"/>
      <w:r w:rsidRPr="00C84DC1">
        <w:t xml:space="preserve"> is lehetővé tesz az oldalon keresztül.</w:t>
      </w:r>
    </w:p>
    <w:p w14:paraId="34FF688F" w14:textId="77777777" w:rsidR="00B23E29" w:rsidRDefault="00B23E29" w:rsidP="00C84DC1"/>
    <w:p w14:paraId="33640FDA" w14:textId="77777777" w:rsidR="00B23E29" w:rsidRPr="00B23E29" w:rsidRDefault="00B23E29" w:rsidP="00B23E29">
      <w:r w:rsidRPr="00B23E29">
        <w:rPr>
          <w:b/>
          <w:bCs/>
        </w:rPr>
        <w:t>Beszámoló a honlap tartalmi és strukturális megújításáról</w:t>
      </w:r>
    </w:p>
    <w:p w14:paraId="20C0DAAA" w14:textId="77777777" w:rsidR="00B23E29" w:rsidRPr="00B23E29" w:rsidRDefault="00B23E29" w:rsidP="00B23E29">
      <w:r w:rsidRPr="00B23E29">
        <w:lastRenderedPageBreak/>
        <w:t>Az elmúlt időszakban megkezdtem az Ébredések Alapítvány honlapjának átfogó tartalmi és technikai megújítását. A feladat első szakaszában a régi, inaktív vagy háttérben maradt aloldalak és kódrészletek tisztítására került sor, amelyek lassították a működést és nehezen átlátható struktúrát eredményeztek. Ezzel párhuzamosan megszüntetésre kerültek a nem használt vagy hibás hivatkozások.</w:t>
      </w:r>
    </w:p>
    <w:p w14:paraId="219175A4" w14:textId="77777777" w:rsidR="00B23E29" w:rsidRPr="00B23E29" w:rsidRDefault="00B23E29" w:rsidP="00B23E29">
      <w:r w:rsidRPr="00B23E29">
        <w:t xml:space="preserve">A „Rólunk” és kapcsolódó tartalmak </w:t>
      </w:r>
      <w:proofErr w:type="spellStart"/>
      <w:r w:rsidRPr="00B23E29">
        <w:t>újrastrukturálása</w:t>
      </w:r>
      <w:proofErr w:type="spellEnd"/>
      <w:r w:rsidRPr="00B23E29">
        <w:t xml:space="preserve"> során külön figyelmet fordítottam arra, hogy a szervezet missziója, felépülés-alapú szemlélete, a tapasztalati szakértők bevonása, valamint a Hanghalló Csoport és a koprodukció elve világosan és korszerűen jelenjen meg. A szövegezés célja az volt, hogy a jelenlegi működést tükrözze, miközben megőrizze az alapítvány történeti és szakmai kontinuitását.</w:t>
      </w:r>
    </w:p>
    <w:p w14:paraId="645ACBCC" w14:textId="77777777" w:rsidR="00B23E29" w:rsidRPr="00B23E29" w:rsidRDefault="00B23E29" w:rsidP="00B23E29">
      <w:r w:rsidRPr="00B23E29">
        <w:t xml:space="preserve">Rendbetételre kerültek a 2021–2024 közötti közhasznúsági és szakmai beszámolók is, külön aloldalakon egységes formában. A “Módszereink” rész szerkezete átalakítás alatt áll annak érdekében, hogy a közösségi pszichiátria és </w:t>
      </w:r>
      <w:proofErr w:type="spellStart"/>
      <w:r w:rsidRPr="00B23E29">
        <w:t>addiktológia</w:t>
      </w:r>
      <w:proofErr w:type="spellEnd"/>
      <w:r w:rsidRPr="00B23E29">
        <w:t xml:space="preserve"> elsődleges szakmai alapként jelenjen meg, ezt követően a további programok.</w:t>
      </w:r>
    </w:p>
    <w:p w14:paraId="65653EC4" w14:textId="77777777" w:rsidR="00B23E29" w:rsidRDefault="00B23E29" w:rsidP="00B23E29">
      <w:r w:rsidRPr="00B23E29">
        <w:t>A megújítás célja nem új arculati irány létrehozása, hanem az eredeti szellemiséghez illeszkedő, de strukturáltabb, átláthatóbb és technikailag stabilabb működés kialakítása. A 2025-ös székhelyváltás miatt szükséges arculati és információs frissítések folyamatosan kerülnek beépítésre.</w:t>
      </w:r>
    </w:p>
    <w:p w14:paraId="4047A89F" w14:textId="77777777" w:rsidR="00B23E29" w:rsidRDefault="00B23E29" w:rsidP="00B23E29"/>
    <w:p w14:paraId="316C48E4" w14:textId="77777777" w:rsidR="00B23E29" w:rsidRPr="00B23E29" w:rsidRDefault="00B23E29" w:rsidP="00B23E29">
      <w:pPr>
        <w:rPr>
          <w:b/>
          <w:bCs/>
        </w:rPr>
      </w:pPr>
      <w:r w:rsidRPr="00B23E29">
        <w:rPr>
          <w:b/>
          <w:bCs/>
        </w:rPr>
        <w:t>Online jelenlét és kommunikációs stratégia</w:t>
      </w:r>
    </w:p>
    <w:p w14:paraId="223515E4" w14:textId="77777777" w:rsidR="00B23E29" w:rsidRPr="00B23E29" w:rsidRDefault="00B23E29" w:rsidP="00B23E29">
      <w:r w:rsidRPr="00B23E29">
        <w:t xml:space="preserve">Az Ébredések Alapítvány online megjelenésének teljes operatív és tartalmi koordinációját 2026-ban én vittem. A közösségi médiafelületeken az alapítvány követőszáma az elmúlt időszakban megduplázódott, ami nem pusztán mennyiségi növekedés, hanem elérési és </w:t>
      </w:r>
      <w:proofErr w:type="spellStart"/>
      <w:r w:rsidRPr="00B23E29">
        <w:t>hatókörbeli</w:t>
      </w:r>
      <w:proofErr w:type="spellEnd"/>
      <w:r w:rsidRPr="00B23E29">
        <w:t xml:space="preserve"> erősödés is.</w:t>
      </w:r>
    </w:p>
    <w:p w14:paraId="6995951B" w14:textId="77777777" w:rsidR="00B23E29" w:rsidRPr="00B23E29" w:rsidRDefault="00B23E29" w:rsidP="00B23E29">
      <w:r w:rsidRPr="00B23E29">
        <w:t>A saját szakmai és nemzetközi kapcsolatrendszerem révén az alapítvány tartalmait több mint 40.000 fős, mentális egészséggel foglalkozó külső közösségi térben tudom rendszeresen megjeleníteni. Ez az elérés nem hirdetési költségből, hanem hiteles szakmai jelenlétből és személyes képviseletből épül.</w:t>
      </w:r>
    </w:p>
    <w:p w14:paraId="2A861F60" w14:textId="77777777" w:rsidR="00B23E29" w:rsidRPr="00B23E29" w:rsidRDefault="00B23E29" w:rsidP="00B23E29">
      <w:r w:rsidRPr="00B23E29">
        <w:t>A kommunikációban tudatos vizuális és tartalmi stratégiát alkalmazok. Új grafikai elemeket és egységes design irányt alakítottam ki, amely egyszerre kortárs, jól felismerhető és szakmailag komolyan vehető. A vizuális arculat célja, hogy az Ébredések Alapítvány a mentális egészség hazai és nemzetközi terében karakteres, azonnal beazonosítható, mégis empatikus jelenléttel jelenjen meg.</w:t>
      </w:r>
    </w:p>
    <w:p w14:paraId="766E754C" w14:textId="77777777" w:rsidR="00B23E29" w:rsidRDefault="00B23E29" w:rsidP="00B23E29">
      <w:r w:rsidRPr="00B23E29">
        <w:t xml:space="preserve">Kiemelten figyelek arra, hogy a páciensközpontúság ne csupán szakmai deklaráció legyen, hanem vizuálisan és nyelvhasználatban is </w:t>
      </w:r>
      <w:proofErr w:type="spellStart"/>
      <w:r w:rsidRPr="00B23E29">
        <w:t>tükröződjön</w:t>
      </w:r>
      <w:proofErr w:type="spellEnd"/>
      <w:r w:rsidRPr="00B23E29">
        <w:t>. Az online kommunikáció így egyszerre szolgál közösségépítési, szemléletformálási és reputációerősítési célt.</w:t>
      </w:r>
    </w:p>
    <w:p w14:paraId="0325D607" w14:textId="77777777" w:rsidR="002777E1" w:rsidRDefault="002777E1" w:rsidP="00B23E29"/>
    <w:p w14:paraId="001C8D4E" w14:textId="77777777" w:rsidR="002777E1" w:rsidRPr="002777E1" w:rsidRDefault="002777E1" w:rsidP="002777E1">
      <w:pPr>
        <w:rPr>
          <w:b/>
          <w:bCs/>
        </w:rPr>
      </w:pPr>
      <w:r w:rsidRPr="002777E1">
        <w:rPr>
          <w:b/>
          <w:bCs/>
        </w:rPr>
        <w:t>„LOVE etc.” – önreflektív online közösségi tér</w:t>
      </w:r>
    </w:p>
    <w:p w14:paraId="6265A7F9" w14:textId="77777777" w:rsidR="002777E1" w:rsidRPr="002777E1" w:rsidRDefault="002777E1" w:rsidP="002777E1">
      <w:r w:rsidRPr="002777E1">
        <w:t>A keddenként megtartott „LOVE etc.” online csoport 2026-ban is folyamatosan működött, és az idei évben már több mint 150. alkalommal valósult meg. A csoportot én hoztam létre, és az Ébredések Alapítvány programstruktúrájának stabil, önálló elemévé vált.</w:t>
      </w:r>
    </w:p>
    <w:p w14:paraId="70E9F5F7" w14:textId="77777777" w:rsidR="002777E1" w:rsidRPr="002777E1" w:rsidRDefault="002777E1" w:rsidP="002777E1">
      <w:r w:rsidRPr="002777E1">
        <w:t>A „LOVE etc.” nem tematikus oktatási vagy edukációs csoport. Nem tanácsadó tér, és nem irányított terápiás alkalom. A keret célja, hogy a résztvevők saját nyelvükön, saját tempójukban beszélhessenek a kapcsolódás, intimitás, szeretet, szégyen, vágy, elutasítás, veszteség vagy bármely kapcsolódó fogalom személyes jelentéséről.</w:t>
      </w:r>
    </w:p>
    <w:p w14:paraId="5A8DEC48" w14:textId="77777777" w:rsidR="002777E1" w:rsidRPr="002777E1" w:rsidRDefault="002777E1" w:rsidP="002777E1">
      <w:r w:rsidRPr="002777E1">
        <w:lastRenderedPageBreak/>
        <w:t xml:space="preserve">A </w:t>
      </w:r>
      <w:proofErr w:type="spellStart"/>
      <w:r w:rsidRPr="002777E1">
        <w:t>facilitáció</w:t>
      </w:r>
      <w:proofErr w:type="spellEnd"/>
      <w:r w:rsidRPr="002777E1">
        <w:t xml:space="preserve"> alapelve a nem-direktív jelenlét. A hangsúly nem a „helyes” narratíván, hanem a jelentésalkotáson van. Ez a működés különösen fontos olyan közösségekben, ahol a fogalmak gyakran klinikai vagy stigmatizált keretben jelennek meg. A csoport lehetőséget ad arra, hogy ezek a fogalmak újra személyessé, élővé és autonómmá váljanak.</w:t>
      </w:r>
    </w:p>
    <w:p w14:paraId="11AE6133" w14:textId="77777777" w:rsidR="002777E1" w:rsidRDefault="002777E1" w:rsidP="002777E1">
      <w:r w:rsidRPr="002777E1">
        <w:t>A több mint 150 alkalom nem pusztán időbeli adat, hanem fenntarthatósági és közösségi stabilitási mutató. A „LOVE etc.” az Ébredések Alapítvány programkínálatát egyedülálló, önreflexív, páciensközpontú térrel gazdagítja.</w:t>
      </w:r>
    </w:p>
    <w:p w14:paraId="3B0695A3" w14:textId="77777777" w:rsidR="002777E1" w:rsidRDefault="002777E1" w:rsidP="002777E1"/>
    <w:p w14:paraId="2C320AE8" w14:textId="77777777" w:rsidR="002777E1" w:rsidRPr="002777E1" w:rsidRDefault="002777E1" w:rsidP="002777E1">
      <w:pPr>
        <w:rPr>
          <w:b/>
          <w:bCs/>
        </w:rPr>
      </w:pPr>
      <w:r w:rsidRPr="002777E1">
        <w:rPr>
          <w:b/>
          <w:bCs/>
        </w:rPr>
        <w:t>Mesterséges Intelligencia kurzus – személyre szabott AI-használat és kognitív autonómia</w:t>
      </w:r>
    </w:p>
    <w:p w14:paraId="16D93C3A" w14:textId="77777777" w:rsidR="002777E1" w:rsidRPr="002777E1" w:rsidRDefault="002777E1" w:rsidP="002777E1">
      <w:r w:rsidRPr="002777E1">
        <w:t>2026-ban is folyamatosan vezetem az Ébredések Alapítvány pénteki Mesterséges Intelligencia kurzusát, amely jellemzően 3 órás alkalmakból álló, rendszeres képzési formában működik.</w:t>
      </w:r>
    </w:p>
    <w:p w14:paraId="26E83DA9" w14:textId="77777777" w:rsidR="002777E1" w:rsidRPr="002777E1" w:rsidRDefault="002777E1" w:rsidP="002777E1">
      <w:r w:rsidRPr="002777E1">
        <w:t>A kurzus célja nem technológiai bemutató, hanem személyre szabott AI-használati attitűd kialakítása. A résztvevők saját kérdésfeltevési mintázataikon, kommunikációs stílusukon és kognitív működésükön keresztül tanulják meg, hogyan tud a mesterséges intelligencia számukra valóban támogató eszközzé válni.</w:t>
      </w:r>
    </w:p>
    <w:p w14:paraId="369245E6" w14:textId="77777777" w:rsidR="002777E1" w:rsidRPr="002777E1" w:rsidRDefault="002777E1" w:rsidP="002777E1">
      <w:r w:rsidRPr="002777E1">
        <w:t>A fókusz az alábbi területeken van:</w:t>
      </w:r>
    </w:p>
    <w:p w14:paraId="249069AA" w14:textId="77777777" w:rsidR="002777E1" w:rsidRPr="002777E1" w:rsidRDefault="002777E1" w:rsidP="002777E1">
      <w:pPr>
        <w:numPr>
          <w:ilvl w:val="0"/>
          <w:numId w:val="4"/>
        </w:numPr>
      </w:pPr>
      <w:r w:rsidRPr="002777E1">
        <w:t>önazonos kérdezéstechnika</w:t>
      </w:r>
    </w:p>
    <w:p w14:paraId="533261D1" w14:textId="77777777" w:rsidR="002777E1" w:rsidRPr="002777E1" w:rsidRDefault="002777E1" w:rsidP="002777E1">
      <w:pPr>
        <w:numPr>
          <w:ilvl w:val="0"/>
          <w:numId w:val="4"/>
        </w:numPr>
      </w:pPr>
      <w:r w:rsidRPr="002777E1">
        <w:t>személyre szabott AI-interakció</w:t>
      </w:r>
    </w:p>
    <w:p w14:paraId="4EDF7E91" w14:textId="77777777" w:rsidR="002777E1" w:rsidRPr="002777E1" w:rsidRDefault="002777E1" w:rsidP="002777E1">
      <w:pPr>
        <w:numPr>
          <w:ilvl w:val="0"/>
          <w:numId w:val="4"/>
        </w:numPr>
      </w:pPr>
      <w:r w:rsidRPr="002777E1">
        <w:t>kritikai gondolkodás fejlesztése</w:t>
      </w:r>
    </w:p>
    <w:p w14:paraId="6F07733D" w14:textId="77777777" w:rsidR="002777E1" w:rsidRPr="002777E1" w:rsidRDefault="002777E1" w:rsidP="002777E1">
      <w:pPr>
        <w:numPr>
          <w:ilvl w:val="0"/>
          <w:numId w:val="4"/>
        </w:numPr>
      </w:pPr>
      <w:r w:rsidRPr="002777E1">
        <w:t>digitális ökoszisztémák tudatos értelmezése</w:t>
      </w:r>
    </w:p>
    <w:p w14:paraId="0BDCE0F3" w14:textId="77777777" w:rsidR="002777E1" w:rsidRPr="002777E1" w:rsidRDefault="002777E1" w:rsidP="002777E1">
      <w:pPr>
        <w:numPr>
          <w:ilvl w:val="0"/>
          <w:numId w:val="4"/>
        </w:numPr>
      </w:pPr>
      <w:r w:rsidRPr="002777E1">
        <w:t>az AI előnyeinek és kockázatainak reális mérlegelése</w:t>
      </w:r>
    </w:p>
    <w:p w14:paraId="33AE926F" w14:textId="77777777" w:rsidR="002777E1" w:rsidRPr="002777E1" w:rsidRDefault="002777E1" w:rsidP="002777E1">
      <w:r w:rsidRPr="002777E1">
        <w:t>Kiemelt szempont, hogy a mentális egészségügyi közegben az AI-eszközök használata ne fokozza a függőséget vagy a külső validációs kényszert, hanem erősítse a kognitív autonómiát és a reflektív működést.</w:t>
      </w:r>
    </w:p>
    <w:p w14:paraId="5FC86D53" w14:textId="77777777" w:rsidR="002777E1" w:rsidRPr="002777E1" w:rsidRDefault="002777E1" w:rsidP="002777E1"/>
    <w:p w14:paraId="78997F44" w14:textId="28D32FC5" w:rsidR="002777E1" w:rsidRPr="002777E1" w:rsidRDefault="002777E1" w:rsidP="002777E1">
      <w:pPr>
        <w:rPr>
          <w:b/>
          <w:bCs/>
        </w:rPr>
      </w:pPr>
      <w:r w:rsidRPr="002777E1">
        <w:rPr>
          <w:b/>
          <w:bCs/>
        </w:rPr>
        <w:t xml:space="preserve">RECALL kártya </w:t>
      </w:r>
      <w:r>
        <w:rPr>
          <w:b/>
          <w:bCs/>
        </w:rPr>
        <w:t>csoport</w:t>
      </w:r>
      <w:r w:rsidRPr="002777E1">
        <w:rPr>
          <w:b/>
          <w:bCs/>
        </w:rPr>
        <w:t>– módszertani átadás és készségfejlesztés</w:t>
      </w:r>
    </w:p>
    <w:p w14:paraId="33B43D5A" w14:textId="77777777" w:rsidR="002777E1" w:rsidRPr="002777E1" w:rsidRDefault="002777E1" w:rsidP="002777E1">
      <w:r w:rsidRPr="002777E1">
        <w:t>2026-ban összesen 32 óra RECALL kártya alapú képzést tartottam az Ébredések Alapítvány keretében, pénteki rendszerességgel, érdeklődő sorstársak számára.</w:t>
      </w:r>
    </w:p>
    <w:p w14:paraId="24A28408" w14:textId="77777777" w:rsidR="002777E1" w:rsidRPr="002777E1" w:rsidRDefault="002777E1" w:rsidP="002777E1">
      <w:r w:rsidRPr="002777E1">
        <w:t>A RECALL kártya egy általam fejlesztett eszköz, amely az emlékezéshez és önreflexióhoz nem direkt, hanem „</w:t>
      </w:r>
      <w:proofErr w:type="spellStart"/>
      <w:r w:rsidRPr="002777E1">
        <w:t>soft</w:t>
      </w:r>
      <w:proofErr w:type="spellEnd"/>
      <w:r w:rsidRPr="002777E1">
        <w:t>” módon közelít. A módszer nem a kognitív teljesítmény direkt stimulálására épít, hanem érzelmi hozzáférésen keresztül nyit utat a személyes emlékanyaghoz. Az élmények és érzések mentén történő megközelítés különösen fontos olyan közösségekben, ahol a memória gyakran sérülékeny terület, vagy túlzottan teljesítménycentrikus keretben kerül értelmezésre.</w:t>
      </w:r>
    </w:p>
    <w:p w14:paraId="09AFF4AF" w14:textId="77777777" w:rsidR="002777E1" w:rsidRPr="002777E1" w:rsidRDefault="002777E1" w:rsidP="002777E1">
      <w:r w:rsidRPr="002777E1">
        <w:t xml:space="preserve">A képzési alkalmak során a résztvevők nem pusztán megismerik az eszközt, hanem saját élményen keresztül sajátítják el annak alkalmazását. A cél az autonóm használat, a belső narratívák biztonságos </w:t>
      </w:r>
      <w:proofErr w:type="spellStart"/>
      <w:r w:rsidRPr="002777E1">
        <w:t>újrarendezése</w:t>
      </w:r>
      <w:proofErr w:type="spellEnd"/>
      <w:r w:rsidRPr="002777E1">
        <w:t>, valamint az én-intaktság erősítése.</w:t>
      </w:r>
    </w:p>
    <w:p w14:paraId="4612946C" w14:textId="77777777" w:rsidR="002777E1" w:rsidRDefault="002777E1" w:rsidP="00B23E29"/>
    <w:p w14:paraId="3BCC9222" w14:textId="77777777" w:rsidR="002777E1" w:rsidRPr="002777E1" w:rsidRDefault="002777E1" w:rsidP="002777E1">
      <w:pPr>
        <w:rPr>
          <w:b/>
          <w:bCs/>
        </w:rPr>
      </w:pPr>
      <w:r w:rsidRPr="002777E1">
        <w:rPr>
          <w:b/>
          <w:bCs/>
        </w:rPr>
        <w:lastRenderedPageBreak/>
        <w:t>Pályázati tevékenység – FOF és Szülő program (2025–2026)</w:t>
      </w:r>
    </w:p>
    <w:p w14:paraId="320EF333" w14:textId="77777777" w:rsidR="002777E1" w:rsidRPr="002777E1" w:rsidRDefault="002777E1" w:rsidP="002777E1">
      <w:r w:rsidRPr="002777E1">
        <w:t>A 2025–2026-os FOF pályázat, valamint a 2025–2026-os Szülő pályázat szakmai anyagát én készítettem elő és írtam meg.</w:t>
      </w:r>
    </w:p>
    <w:p w14:paraId="0294C4FF" w14:textId="77777777" w:rsidR="002777E1" w:rsidRPr="002777E1" w:rsidRDefault="002777E1" w:rsidP="002777E1">
      <w:r w:rsidRPr="002777E1">
        <w:t xml:space="preserve">A pályázati koncepciók kialakítása során bevontam a kollégákat és az </w:t>
      </w:r>
      <w:proofErr w:type="spellStart"/>
      <w:r w:rsidRPr="002777E1">
        <w:t>igénybevevőket</w:t>
      </w:r>
      <w:proofErr w:type="spellEnd"/>
      <w:r w:rsidRPr="002777E1">
        <w:t xml:space="preserve"> is az ötletelési és tartalomformálási folyamatba, annak érdekében, hogy a beadott anyagok valós közösségi szükségletekre reagáljanak, és ne csupán formálisan teljesítsék a kiírási feltételeket.</w:t>
      </w:r>
    </w:p>
    <w:p w14:paraId="20561978" w14:textId="77777777" w:rsidR="002777E1" w:rsidRPr="002777E1" w:rsidRDefault="002777E1" w:rsidP="002777E1">
      <w:r w:rsidRPr="002777E1">
        <w:t>Külön köszönet illeti Dr. Harangozó Juditot szakmai támogatásáért és az együttműködésért, amely a pályázati anyagok véglegesítésében és szakmai megerősítésében fontos szerepet játszott.</w:t>
      </w:r>
    </w:p>
    <w:p w14:paraId="221BD83B" w14:textId="77777777" w:rsidR="002777E1" w:rsidRPr="002777E1" w:rsidRDefault="002777E1" w:rsidP="002777E1">
      <w:r w:rsidRPr="002777E1">
        <w:t>A pályázatok célja, hogy az Ébredések Alapítvány közösségi és páciensközpontú programjai stabilabb finanszírozási kerethez jussanak, és hosszú távon fenntartható formában működhessenek tovább.</w:t>
      </w:r>
    </w:p>
    <w:p w14:paraId="0CCCD4E2" w14:textId="7825D764" w:rsidR="00B23E29" w:rsidRPr="00B23E29" w:rsidRDefault="00B23E29" w:rsidP="00B23E29">
      <w:pPr>
        <w:rPr>
          <w:b/>
          <w:bCs/>
        </w:rPr>
      </w:pPr>
      <w:r>
        <w:br/>
      </w:r>
      <w:r>
        <w:br/>
      </w:r>
      <w:r w:rsidRPr="00B23E29">
        <w:rPr>
          <w:b/>
          <w:bCs/>
        </w:rPr>
        <w:t>Nemzetközi és európai szakmai jelenlét (Ébredések képviseletében)</w:t>
      </w:r>
    </w:p>
    <w:p w14:paraId="290FA9A9" w14:textId="77777777" w:rsidR="00B23E29" w:rsidRPr="00B23E29" w:rsidRDefault="00B23E29" w:rsidP="00B23E29">
      <w:pPr>
        <w:numPr>
          <w:ilvl w:val="0"/>
          <w:numId w:val="3"/>
        </w:numPr>
      </w:pPr>
      <w:r w:rsidRPr="00B23E29">
        <w:t>Az Ébredések Alapítvány és a magyar páciensszempont képviselete európai szakmai fórumokon</w:t>
      </w:r>
    </w:p>
    <w:p w14:paraId="58EC7DC7" w14:textId="77777777" w:rsidR="00B23E29" w:rsidRPr="00B23E29" w:rsidRDefault="00B23E29" w:rsidP="00B23E29">
      <w:pPr>
        <w:numPr>
          <w:ilvl w:val="0"/>
          <w:numId w:val="3"/>
        </w:numPr>
      </w:pPr>
      <w:r w:rsidRPr="00B23E29">
        <w:t>Aktív részvétel az európai mentális egészségügyi szakmai térben</w:t>
      </w:r>
    </w:p>
    <w:p w14:paraId="03A21CC7" w14:textId="77777777" w:rsidR="00B23E29" w:rsidRPr="00B23E29" w:rsidRDefault="00B23E29" w:rsidP="00B23E29">
      <w:pPr>
        <w:numPr>
          <w:ilvl w:val="0"/>
          <w:numId w:val="3"/>
        </w:numPr>
      </w:pPr>
      <w:r w:rsidRPr="00B23E29">
        <w:t xml:space="preserve">EPA (European </w:t>
      </w:r>
      <w:proofErr w:type="spellStart"/>
      <w:r w:rsidRPr="00B23E29">
        <w:t>Psychiatric</w:t>
      </w:r>
      <w:proofErr w:type="spellEnd"/>
      <w:r w:rsidRPr="00B23E29">
        <w:t xml:space="preserve"> </w:t>
      </w:r>
      <w:proofErr w:type="spellStart"/>
      <w:r w:rsidRPr="00B23E29">
        <w:t>Association</w:t>
      </w:r>
      <w:proofErr w:type="spellEnd"/>
      <w:r w:rsidRPr="00B23E29">
        <w:t>) bizottsági jelenlét</w:t>
      </w:r>
    </w:p>
    <w:p w14:paraId="7D36BDD4" w14:textId="77777777" w:rsidR="00B23E29" w:rsidRPr="00B23E29" w:rsidRDefault="00B23E29" w:rsidP="00B23E29">
      <w:pPr>
        <w:numPr>
          <w:ilvl w:val="0"/>
          <w:numId w:val="3"/>
        </w:numPr>
      </w:pPr>
      <w:r w:rsidRPr="00B23E29">
        <w:t>GAMIAN-Europe elnöki működés és ennek visszahatása a hazai működésre</w:t>
      </w:r>
    </w:p>
    <w:p w14:paraId="381D6F6B" w14:textId="77777777" w:rsidR="00B23E29" w:rsidRPr="00B23E29" w:rsidRDefault="00B23E29" w:rsidP="00B23E29">
      <w:pPr>
        <w:numPr>
          <w:ilvl w:val="0"/>
          <w:numId w:val="3"/>
        </w:numPr>
      </w:pPr>
      <w:r w:rsidRPr="00B23E29">
        <w:t>EU-s kutatási konzorciumok előkészítése, szakmai egyeztetések</w:t>
      </w:r>
    </w:p>
    <w:p w14:paraId="5C482A05" w14:textId="77777777" w:rsidR="00B23E29" w:rsidRPr="00B23E29" w:rsidRDefault="00B23E29" w:rsidP="00B23E29">
      <w:pPr>
        <w:numPr>
          <w:ilvl w:val="0"/>
          <w:numId w:val="3"/>
        </w:numPr>
      </w:pPr>
      <w:proofErr w:type="spellStart"/>
      <w:r w:rsidRPr="00B23E29">
        <w:t>Patient-led</w:t>
      </w:r>
      <w:proofErr w:type="spellEnd"/>
      <w:r w:rsidRPr="00B23E29">
        <w:t xml:space="preserve"> validációs és szakmai </w:t>
      </w:r>
      <w:proofErr w:type="spellStart"/>
      <w:r w:rsidRPr="00B23E29">
        <w:t>review</w:t>
      </w:r>
      <w:proofErr w:type="spellEnd"/>
      <w:r w:rsidRPr="00B23E29">
        <w:t xml:space="preserve"> folyamatokban részvétel</w:t>
      </w:r>
    </w:p>
    <w:p w14:paraId="5780ECF6" w14:textId="77777777" w:rsidR="00B23E29" w:rsidRPr="00B23E29" w:rsidRDefault="00B23E29" w:rsidP="00B23E29">
      <w:pPr>
        <w:numPr>
          <w:ilvl w:val="0"/>
          <w:numId w:val="3"/>
        </w:numPr>
      </w:pPr>
      <w:r w:rsidRPr="00B23E29">
        <w:t>Tudományos és szakmapolitikai egyeztetésekben páciensnézőpont képviselete</w:t>
      </w:r>
    </w:p>
    <w:p w14:paraId="080F8FD5" w14:textId="77777777" w:rsidR="00B23E29" w:rsidRPr="00B23E29" w:rsidRDefault="00B23E29" w:rsidP="00B23E29">
      <w:r w:rsidRPr="00B23E29">
        <w:rPr>
          <w:b/>
          <w:bCs/>
        </w:rPr>
        <w:t>Relevancia az Ébredések számára:</w:t>
      </w:r>
      <w:r w:rsidRPr="00B23E29">
        <w:br/>
        <w:t>– nemzetközi perspektíva beemelése</w:t>
      </w:r>
      <w:r w:rsidRPr="00B23E29">
        <w:br/>
        <w:t>– páciensközpontúság nem deklarált, hanem strukturált gyakorlata</w:t>
      </w:r>
      <w:r w:rsidRPr="00B23E29">
        <w:br/>
        <w:t>– kapcsolati és szakmai tőke erősítése</w:t>
      </w:r>
    </w:p>
    <w:p w14:paraId="0A494C4C" w14:textId="580D9886" w:rsidR="00B23E29" w:rsidRPr="00B23E29" w:rsidRDefault="00B23E29" w:rsidP="00B23E29"/>
    <w:p w14:paraId="4FB91E3B" w14:textId="77777777" w:rsidR="00B23E29" w:rsidRPr="00C84DC1" w:rsidRDefault="00B23E29" w:rsidP="00C84DC1"/>
    <w:p w14:paraId="1ABE4216" w14:textId="6333FEE5" w:rsidR="00017797" w:rsidRPr="00C84DC1" w:rsidRDefault="00017797" w:rsidP="00C84DC1"/>
    <w:sectPr w:rsidR="00017797" w:rsidRPr="00C84D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D127B"/>
    <w:multiLevelType w:val="multilevel"/>
    <w:tmpl w:val="624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8774F"/>
    <w:multiLevelType w:val="multilevel"/>
    <w:tmpl w:val="E0CC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375EC7"/>
    <w:multiLevelType w:val="multilevel"/>
    <w:tmpl w:val="796A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60D0F"/>
    <w:multiLevelType w:val="multilevel"/>
    <w:tmpl w:val="5480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97238">
    <w:abstractNumId w:val="0"/>
  </w:num>
  <w:num w:numId="2" w16cid:durableId="1642270082">
    <w:abstractNumId w:val="1"/>
  </w:num>
  <w:num w:numId="3" w16cid:durableId="227883622">
    <w:abstractNumId w:val="3"/>
  </w:num>
  <w:num w:numId="4" w16cid:durableId="990912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C1"/>
    <w:rsid w:val="00017797"/>
    <w:rsid w:val="002777E1"/>
    <w:rsid w:val="00757BE7"/>
    <w:rsid w:val="00936065"/>
    <w:rsid w:val="00B23E29"/>
    <w:rsid w:val="00BF69BC"/>
    <w:rsid w:val="00C84DC1"/>
    <w:rsid w:val="00E42E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071958"/>
  <w15:chartTrackingRefBased/>
  <w15:docId w15:val="{289FAA37-BF21-4D2D-93DB-2AEABEAEA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84D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C84D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C84DC1"/>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C84DC1"/>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C84DC1"/>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C84DC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84DC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84DC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84DC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84DC1"/>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C84DC1"/>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C84DC1"/>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C84DC1"/>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C84DC1"/>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C84DC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84DC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84DC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84DC1"/>
    <w:rPr>
      <w:rFonts w:eastAsiaTheme="majorEastAsia" w:cstheme="majorBidi"/>
      <w:color w:val="272727" w:themeColor="text1" w:themeTint="D8"/>
    </w:rPr>
  </w:style>
  <w:style w:type="paragraph" w:styleId="Cm">
    <w:name w:val="Title"/>
    <w:basedOn w:val="Norml"/>
    <w:next w:val="Norml"/>
    <w:link w:val="CmChar"/>
    <w:uiPriority w:val="10"/>
    <w:qFormat/>
    <w:rsid w:val="00C84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84DC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84DC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84DC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84DC1"/>
    <w:pPr>
      <w:spacing w:before="160"/>
      <w:jc w:val="center"/>
    </w:pPr>
    <w:rPr>
      <w:i/>
      <w:iCs/>
      <w:color w:val="404040" w:themeColor="text1" w:themeTint="BF"/>
    </w:rPr>
  </w:style>
  <w:style w:type="character" w:customStyle="1" w:styleId="IdzetChar">
    <w:name w:val="Idézet Char"/>
    <w:basedOn w:val="Bekezdsalapbettpusa"/>
    <w:link w:val="Idzet"/>
    <w:uiPriority w:val="29"/>
    <w:rsid w:val="00C84DC1"/>
    <w:rPr>
      <w:i/>
      <w:iCs/>
      <w:color w:val="404040" w:themeColor="text1" w:themeTint="BF"/>
    </w:rPr>
  </w:style>
  <w:style w:type="paragraph" w:styleId="Listaszerbekezds">
    <w:name w:val="List Paragraph"/>
    <w:basedOn w:val="Norml"/>
    <w:uiPriority w:val="34"/>
    <w:qFormat/>
    <w:rsid w:val="00C84DC1"/>
    <w:pPr>
      <w:ind w:left="720"/>
      <w:contextualSpacing/>
    </w:pPr>
  </w:style>
  <w:style w:type="character" w:styleId="Erskiemels">
    <w:name w:val="Intense Emphasis"/>
    <w:basedOn w:val="Bekezdsalapbettpusa"/>
    <w:uiPriority w:val="21"/>
    <w:qFormat/>
    <w:rsid w:val="00C84DC1"/>
    <w:rPr>
      <w:i/>
      <w:iCs/>
      <w:color w:val="2F5496" w:themeColor="accent1" w:themeShade="BF"/>
    </w:rPr>
  </w:style>
  <w:style w:type="paragraph" w:styleId="Kiemeltidzet">
    <w:name w:val="Intense Quote"/>
    <w:basedOn w:val="Norml"/>
    <w:next w:val="Norml"/>
    <w:link w:val="KiemeltidzetChar"/>
    <w:uiPriority w:val="30"/>
    <w:qFormat/>
    <w:rsid w:val="00C84D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C84DC1"/>
    <w:rPr>
      <w:i/>
      <w:iCs/>
      <w:color w:val="2F5496" w:themeColor="accent1" w:themeShade="BF"/>
    </w:rPr>
  </w:style>
  <w:style w:type="character" w:styleId="Ershivatkozs">
    <w:name w:val="Intense Reference"/>
    <w:basedOn w:val="Bekezdsalapbettpusa"/>
    <w:uiPriority w:val="32"/>
    <w:qFormat/>
    <w:rsid w:val="00C84DC1"/>
    <w:rPr>
      <w:b/>
      <w:bCs/>
      <w:smallCaps/>
      <w:color w:val="2F5496" w:themeColor="accent1" w:themeShade="BF"/>
      <w:spacing w:val="5"/>
    </w:rPr>
  </w:style>
  <w:style w:type="character" w:styleId="Hiperhivatkozs">
    <w:name w:val="Hyperlink"/>
    <w:basedOn w:val="Bekezdsalapbettpusa"/>
    <w:uiPriority w:val="99"/>
    <w:unhideWhenUsed/>
    <w:rsid w:val="00C84DC1"/>
    <w:rPr>
      <w:color w:val="0563C1" w:themeColor="hyperlink"/>
      <w:u w:val="single"/>
    </w:rPr>
  </w:style>
  <w:style w:type="character" w:styleId="Feloldatlanmegemlts">
    <w:name w:val="Unresolved Mention"/>
    <w:basedOn w:val="Bekezdsalapbettpusa"/>
    <w:uiPriority w:val="99"/>
    <w:semiHidden/>
    <w:unhideWhenUsed/>
    <w:rsid w:val="00C84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lepules.org" TargetMode="External"/><Relationship Id="rId5" Type="http://schemas.openxmlformats.org/officeDocument/2006/relationships/hyperlink" Target="http://www.felepul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11048</Characters>
  <Application>Microsoft Office Word</Application>
  <DocSecurity>0</DocSecurity>
  <Lines>92</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Péter Kéri</dc:creator>
  <cp:keywords/>
  <dc:description/>
  <cp:lastModifiedBy>Ági</cp:lastModifiedBy>
  <cp:revision>2</cp:revision>
  <dcterms:created xsi:type="dcterms:W3CDTF">2026-02-16T22:53:00Z</dcterms:created>
  <dcterms:modified xsi:type="dcterms:W3CDTF">2026-02-16T22:53:00Z</dcterms:modified>
</cp:coreProperties>
</file>